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4F" w:rsidRPr="00561F29" w:rsidRDefault="00EE744F" w:rsidP="00EE744F">
      <w:pPr>
        <w:pStyle w:val="a3"/>
        <w:jc w:val="center"/>
        <w:rPr>
          <w:b/>
          <w:sz w:val="28"/>
          <w:szCs w:val="28"/>
        </w:rPr>
      </w:pPr>
      <w:r w:rsidRPr="00561F29">
        <w:rPr>
          <w:b/>
          <w:color w:val="313131"/>
          <w:sz w:val="28"/>
          <w:szCs w:val="28"/>
        </w:rPr>
        <w:t>Информация</w:t>
      </w:r>
    </w:p>
    <w:p w:rsidR="00EE744F" w:rsidRPr="00561F29" w:rsidRDefault="00EE744F" w:rsidP="00EE744F">
      <w:pPr>
        <w:pStyle w:val="a3"/>
        <w:jc w:val="center"/>
        <w:rPr>
          <w:b/>
          <w:sz w:val="28"/>
          <w:szCs w:val="28"/>
        </w:rPr>
      </w:pPr>
      <w:r w:rsidRPr="00561F29">
        <w:rPr>
          <w:b/>
          <w:color w:val="313131"/>
          <w:sz w:val="28"/>
          <w:szCs w:val="28"/>
        </w:rPr>
        <w:t xml:space="preserve">о мониторинге заработной платы работников учреждений образования </w:t>
      </w:r>
    </w:p>
    <w:p w:rsidR="00EE744F" w:rsidRPr="00561F29" w:rsidRDefault="00EE744F" w:rsidP="00EE744F">
      <w:pPr>
        <w:pStyle w:val="a3"/>
        <w:jc w:val="center"/>
        <w:rPr>
          <w:b/>
          <w:sz w:val="28"/>
          <w:szCs w:val="28"/>
        </w:rPr>
      </w:pPr>
      <w:r w:rsidRPr="00561F29">
        <w:rPr>
          <w:b/>
          <w:color w:val="313131"/>
          <w:sz w:val="28"/>
          <w:szCs w:val="28"/>
        </w:rPr>
        <w:t>за 2013 год.</w:t>
      </w:r>
    </w:p>
    <w:p w:rsidR="00EE744F" w:rsidRDefault="00EE744F" w:rsidP="00EE744F">
      <w:pPr>
        <w:pStyle w:val="a3"/>
        <w:jc w:val="center"/>
      </w:pPr>
      <w:r>
        <w:rPr>
          <w:color w:val="313131"/>
        </w:rPr>
        <w:t xml:space="preserve">1.Размер среднемесячной начисленной заработной платы работников образовательных учреждений всего — 19021,65р. </w:t>
      </w:r>
    </w:p>
    <w:p w:rsidR="00EE744F" w:rsidRDefault="00EE744F" w:rsidP="00EE744F">
      <w:r>
        <w:rPr>
          <w:color w:val="313131"/>
        </w:rPr>
        <w:t>2. Размер среднемесячной начисленной заработной платы работников</w:t>
      </w:r>
      <w:r>
        <w:rPr>
          <w:color w:val="313131"/>
        </w:rPr>
        <w:br/>
        <w:t>общеобразовательных школ всего — 19137,5р.</w:t>
      </w:r>
      <w:proofErr w:type="gramStart"/>
      <w:r>
        <w:rPr>
          <w:color w:val="313131"/>
        </w:rPr>
        <w:t xml:space="preserve"> ,</w:t>
      </w:r>
      <w:proofErr w:type="gramEnd"/>
      <w:r>
        <w:rPr>
          <w:color w:val="313131"/>
        </w:rPr>
        <w:t xml:space="preserve"> из них:</w:t>
      </w:r>
    </w:p>
    <w:p w:rsidR="00EE744F" w:rsidRDefault="00EE744F" w:rsidP="00EE744F">
      <w:r>
        <w:rPr>
          <w:color w:val="313131"/>
        </w:rPr>
        <w:t xml:space="preserve">- руководитель учреждения (без оплаты за учебные часы) - 32705,4р. </w:t>
      </w:r>
    </w:p>
    <w:p w:rsidR="00EE744F" w:rsidRDefault="00EE744F" w:rsidP="00EE744F">
      <w:pPr>
        <w:numPr>
          <w:ilvl w:val="0"/>
          <w:numId w:val="1"/>
        </w:numPr>
        <w:spacing w:before="100" w:beforeAutospacing="1" w:after="100" w:afterAutospacing="1"/>
      </w:pPr>
      <w:r>
        <w:rPr>
          <w:color w:val="313131"/>
        </w:rPr>
        <w:t>Учитель - 25748,4р.</w:t>
      </w:r>
    </w:p>
    <w:p w:rsidR="00EE744F" w:rsidRDefault="00EE744F" w:rsidP="00EE744F">
      <w:pPr>
        <w:numPr>
          <w:ilvl w:val="0"/>
          <w:numId w:val="1"/>
        </w:numPr>
        <w:spacing w:before="100" w:beforeAutospacing="1" w:after="100" w:afterAutospacing="1"/>
      </w:pPr>
      <w:r>
        <w:rPr>
          <w:color w:val="313131"/>
        </w:rPr>
        <w:t xml:space="preserve">др. </w:t>
      </w:r>
      <w:proofErr w:type="spellStart"/>
      <w:r>
        <w:rPr>
          <w:color w:val="313131"/>
        </w:rPr>
        <w:t>педработники</w:t>
      </w:r>
      <w:proofErr w:type="spellEnd"/>
      <w:r>
        <w:rPr>
          <w:color w:val="313131"/>
        </w:rPr>
        <w:t xml:space="preserve"> — 25653,8р.</w:t>
      </w:r>
    </w:p>
    <w:p w:rsidR="00EE744F" w:rsidRDefault="00EE744F" w:rsidP="00EE744F">
      <w:pPr>
        <w:pStyle w:val="a3"/>
        <w:ind w:left="720"/>
      </w:pPr>
      <w:r>
        <w:rPr>
          <w:i/>
          <w:iCs/>
          <w:color w:val="313131"/>
        </w:rPr>
        <w:t xml:space="preserve">Вечерние школы всего — 29615,6р. </w:t>
      </w:r>
    </w:p>
    <w:p w:rsidR="00EE744F" w:rsidRDefault="00EE744F" w:rsidP="00EE744F">
      <w:r>
        <w:rPr>
          <w:color w:val="313131"/>
        </w:rPr>
        <w:t>3. Размер среднемесячной начисленной заработной платы работников</w:t>
      </w:r>
      <w:r>
        <w:rPr>
          <w:color w:val="313131"/>
        </w:rPr>
        <w:br/>
        <w:t>дошкольных учреждений всего: 13313,4р.</w:t>
      </w:r>
      <w:proofErr w:type="gramStart"/>
      <w:r>
        <w:rPr>
          <w:color w:val="313131"/>
        </w:rPr>
        <w:t xml:space="preserve"> ,</w:t>
      </w:r>
      <w:proofErr w:type="gramEnd"/>
      <w:r>
        <w:rPr>
          <w:color w:val="313131"/>
        </w:rPr>
        <w:t xml:space="preserve"> из них:</w:t>
      </w:r>
    </w:p>
    <w:p w:rsidR="00EE744F" w:rsidRDefault="00EE744F" w:rsidP="00EE744F">
      <w:r>
        <w:rPr>
          <w:color w:val="313131"/>
        </w:rPr>
        <w:t>- руководитель учреждения - 22035,4р.</w:t>
      </w:r>
    </w:p>
    <w:p w:rsidR="00EE744F" w:rsidRDefault="00EE744F" w:rsidP="00EE744F">
      <w:r>
        <w:rPr>
          <w:color w:val="313131"/>
        </w:rPr>
        <w:t>- педагогические работники — 18875,9р.</w:t>
      </w:r>
    </w:p>
    <w:p w:rsidR="00EE744F" w:rsidRDefault="00EE744F" w:rsidP="00EE744F">
      <w:r>
        <w:rPr>
          <w:color w:val="313131"/>
        </w:rPr>
        <w:t>4. Размер среднемесячной начисленной заработной платы работников учреждений дополнительного образования детей всего: 14020,1р.</w:t>
      </w:r>
    </w:p>
    <w:p w:rsidR="00EE744F" w:rsidRDefault="00EE744F" w:rsidP="00EE744F">
      <w:r>
        <w:rPr>
          <w:color w:val="313131"/>
        </w:rPr>
        <w:t xml:space="preserve">- руководитель учреждения (без оплаты за учебные часы) — 32224,4р. </w:t>
      </w:r>
    </w:p>
    <w:p w:rsidR="00EE744F" w:rsidRDefault="00EE744F" w:rsidP="00EE744F">
      <w:pPr>
        <w:numPr>
          <w:ilvl w:val="0"/>
          <w:numId w:val="2"/>
        </w:numPr>
        <w:spacing w:before="100" w:beforeAutospacing="1" w:after="100" w:afterAutospacing="1"/>
      </w:pPr>
      <w:r>
        <w:rPr>
          <w:color w:val="313131"/>
        </w:rPr>
        <w:t>педагогические работники — 15080,3р.</w:t>
      </w:r>
    </w:p>
    <w:p w:rsidR="00EE744F" w:rsidRDefault="00EE744F" w:rsidP="00EE744F">
      <w:pPr>
        <w:pStyle w:val="a3"/>
      </w:pPr>
      <w:r>
        <w:rPr>
          <w:color w:val="313131"/>
        </w:rPr>
        <w:t xml:space="preserve">5. Размер среднемесячной начисленной заработной платы работников ГУ детский оздоровительный лагерь санаторного типа круглогодичного действия для детей сирот и детей, оставшихся без попечения родителей, </w:t>
      </w:r>
      <w:proofErr w:type="gramStart"/>
      <w:r>
        <w:rPr>
          <w:color w:val="313131"/>
        </w:rPr>
        <w:t>г</w:t>
      </w:r>
      <w:proofErr w:type="gramEnd"/>
      <w:r>
        <w:rPr>
          <w:color w:val="313131"/>
        </w:rPr>
        <w:t>. Апшеронска всего: 20545,04 р.</w:t>
      </w:r>
    </w:p>
    <w:p w:rsidR="00EE744F" w:rsidRDefault="00EE744F" w:rsidP="00EE744F">
      <w:r>
        <w:rPr>
          <w:color w:val="313131"/>
        </w:rPr>
        <w:t xml:space="preserve">- руководитель учреждения (без оплаты за учебные часы) - 44391,19р. </w:t>
      </w:r>
    </w:p>
    <w:p w:rsidR="00EE744F" w:rsidRDefault="00EE744F" w:rsidP="00EE744F">
      <w:pPr>
        <w:numPr>
          <w:ilvl w:val="0"/>
          <w:numId w:val="3"/>
        </w:numPr>
        <w:spacing w:before="100" w:beforeAutospacing="1" w:after="100" w:afterAutospacing="1"/>
      </w:pPr>
      <w:r>
        <w:rPr>
          <w:color w:val="313131"/>
        </w:rPr>
        <w:t>педагогические работники — 0р.</w:t>
      </w:r>
    </w:p>
    <w:p w:rsidR="00EE744F" w:rsidRDefault="00EE744F" w:rsidP="00EE744F">
      <w:r>
        <w:rPr>
          <w:color w:val="313131"/>
        </w:rPr>
        <w:t>6. Размер фонда оплаты труда (</w:t>
      </w:r>
      <w:proofErr w:type="gramStart"/>
      <w:r>
        <w:rPr>
          <w:color w:val="313131"/>
        </w:rPr>
        <w:t>в</w:t>
      </w:r>
      <w:proofErr w:type="gramEnd"/>
      <w:r>
        <w:rPr>
          <w:color w:val="313131"/>
        </w:rPr>
        <w:t xml:space="preserve"> %), направляемый на выплаты компенсационного характера:</w:t>
      </w:r>
    </w:p>
    <w:p w:rsidR="00EE744F" w:rsidRDefault="00EE744F" w:rsidP="00EE744F">
      <w:r>
        <w:rPr>
          <w:color w:val="313131"/>
        </w:rPr>
        <w:t xml:space="preserve">- в дошкольных учреждениях — 13 % </w:t>
      </w:r>
    </w:p>
    <w:p w:rsidR="00EE744F" w:rsidRDefault="00EE744F" w:rsidP="00EE744F">
      <w:r>
        <w:rPr>
          <w:color w:val="313131"/>
        </w:rPr>
        <w:t xml:space="preserve">- в общеобразовательных учреждениях — 11 % </w:t>
      </w:r>
    </w:p>
    <w:p w:rsidR="00EE744F" w:rsidRDefault="00EE744F" w:rsidP="00EE744F">
      <w:r>
        <w:rPr>
          <w:color w:val="313131"/>
        </w:rPr>
        <w:t xml:space="preserve">- в учреждениях дополнительного образования детей— 7% </w:t>
      </w:r>
    </w:p>
    <w:p w:rsidR="00EE744F" w:rsidRDefault="00EE744F" w:rsidP="00EE744F">
      <w:r>
        <w:rPr>
          <w:color w:val="313131"/>
        </w:rPr>
        <w:t xml:space="preserve">- в ГУ детском оздоровительном лагере - 32,1% </w:t>
      </w:r>
    </w:p>
    <w:p w:rsidR="00EE744F" w:rsidRDefault="00EE744F" w:rsidP="00EE744F">
      <w:r>
        <w:rPr>
          <w:color w:val="313131"/>
        </w:rPr>
        <w:t>7.Размер фонда оплаты труда (</w:t>
      </w:r>
      <w:proofErr w:type="gramStart"/>
      <w:r>
        <w:rPr>
          <w:color w:val="313131"/>
        </w:rPr>
        <w:t>в</w:t>
      </w:r>
      <w:proofErr w:type="gramEnd"/>
      <w:r>
        <w:rPr>
          <w:color w:val="313131"/>
        </w:rPr>
        <w:t xml:space="preserve"> %), направляемый на выплаты стимулирующего характера:</w:t>
      </w:r>
    </w:p>
    <w:p w:rsidR="00EE744F" w:rsidRDefault="00EE744F" w:rsidP="00EE744F">
      <w:r>
        <w:rPr>
          <w:color w:val="313131"/>
        </w:rPr>
        <w:t xml:space="preserve">- в дошкольных учреждениях - 49,0% </w:t>
      </w:r>
    </w:p>
    <w:p w:rsidR="00EE744F" w:rsidRDefault="00EE744F" w:rsidP="00EE744F">
      <w:r>
        <w:rPr>
          <w:color w:val="313131"/>
        </w:rPr>
        <w:t xml:space="preserve">- в общеобразовательных учреждениях - 38,0% </w:t>
      </w:r>
    </w:p>
    <w:p w:rsidR="00EE744F" w:rsidRDefault="00EE744F" w:rsidP="00EE744F">
      <w:r>
        <w:rPr>
          <w:color w:val="313131"/>
        </w:rPr>
        <w:t xml:space="preserve">- в учреждениях дополнительного образования - 26,0% </w:t>
      </w:r>
    </w:p>
    <w:p w:rsidR="00EE744F" w:rsidRDefault="00EE744F" w:rsidP="00EE744F">
      <w:pPr>
        <w:pStyle w:val="a3"/>
        <w:ind w:left="720"/>
      </w:pPr>
      <w:r>
        <w:rPr>
          <w:color w:val="313131"/>
        </w:rPr>
        <w:t xml:space="preserve">- в ГУ детском оздоровительном лагере - 39,6% </w:t>
      </w:r>
    </w:p>
    <w:p w:rsidR="00ED02AE" w:rsidRDefault="00EE744F" w:rsidP="00EE744F">
      <w:pPr>
        <w:pStyle w:val="a3"/>
      </w:pPr>
      <w:r>
        <w:t xml:space="preserve">Председатель районной организации Профсоюза </w:t>
      </w:r>
      <w:proofErr w:type="spellStart"/>
      <w:r>
        <w:t>Дюбина</w:t>
      </w:r>
      <w:proofErr w:type="spellEnd"/>
      <w:r>
        <w:t xml:space="preserve"> Г.П.</w:t>
      </w:r>
    </w:p>
    <w:sectPr w:rsidR="00ED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84719"/>
    <w:multiLevelType w:val="multilevel"/>
    <w:tmpl w:val="9126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21984"/>
    <w:multiLevelType w:val="multilevel"/>
    <w:tmpl w:val="07EE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D54B88"/>
    <w:multiLevelType w:val="multilevel"/>
    <w:tmpl w:val="D1B8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E744F"/>
    <w:rsid w:val="00561F29"/>
    <w:rsid w:val="009E2540"/>
    <w:rsid w:val="00B03A77"/>
    <w:rsid w:val="00D77C75"/>
    <w:rsid w:val="00E61864"/>
    <w:rsid w:val="00ED02AE"/>
    <w:rsid w:val="00EE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E74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2014-02-17T09:22:00Z</dcterms:created>
  <dcterms:modified xsi:type="dcterms:W3CDTF">2014-02-17T09:22:00Z</dcterms:modified>
</cp:coreProperties>
</file>