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Председатель профсоюзного                                              Заведующий МДОУ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комитета</w:t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  <w:t xml:space="preserve"> Р.В.Егорова                            «Детский сад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                                                                                                  В.С. Федорцова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Должностная инструкция воспитателя  группы компенсирующей направленности (спецгруппы)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МДОУ «Детский сад комбинированного вида № 113»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  1. Общие положения.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        1.2. Воспитатель спецгруппы относится к категории педагогических работников, назначается и освобождается от должности на основании приказа заведующего.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        1.3. Воспитатель спецгруппы подчиняется непосредственно заведующему МДОУ и заместителю заведующего, курирующего вопросы образовательной деятельности.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 Должностные обязанности.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2.1. Осуществляет деятельность по воспитанию и развитию детей в группах дошкольного возраста компенсирующей направленности.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2.2. Содействует созданию благоприятных условий для индивидуального развития и нравственного формирования личности воспитанников с ограниченными возможностями здоровья, вносит необходимые коррективы в систему их развития и воспитания.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2.3. Осуществляет изучение личности воспитанников, их склонностей, интересов, возможностей с целью определения индивидуальной траектории психолого-педагогического сопровождения.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2.4. Создает благоприятную микросреду и морально-психологический климат для каждого воспитанника.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2.5. Способствует социально-личностному развитию воспитанников, помогает им решать проблемы, возникающие в общении с взрослыми и сверстниками.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2.6. Создает условия для достижения воспитанниками целей и задач, предусмотренных образовательными областями в основной части основной общеобразовательной программы МДОУ, включающей квалифицированную коррекцию отклонений в развитии, и разработанной в соответствии с федеральными государственными требованиями.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2.7. Содействует освоению воспитанниками содержания вариативной части ООП через систему студийно-кружковой деятельности МДОУ.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2.8. Соблюдает права и свободы воспитанников, несет ответственность за их жизнь, здоровье и безопасность в период образовательного процесса.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2.9. Проводит наблюдения (мониторинг) за здоровьем, развитием и воспитанием детей, в том числе с помощью электронных форм.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2.10. Реализует примерные основные общеобразовательные программы, включающие квалифицированную коррекцию отклонений в развитии, определенные в основной части ООП МДОУ.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2.11. Работает в тесном контакте с учителем-логопедом, педагогом-психологом, другими педагогическими работниками, родителями (лицами, их заменяющими).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lastRenderedPageBreak/>
        <w:t>2.12.  На основе изучения индивидуальных особенностей, рекомендаций учителя-логопеда и педагога-психолога реализует личностно-ориентированный подход в коррекционно-развивающей работе.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2.13. Координирует деятельность помощника воспитателя, младшего воспитателя.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2.14.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2.15. Вносит предложения по совершенствованию образовательного процесса.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2.16. Выполняет правила по охране труда, пожарной безопасности действий в экстремальных ситуациях.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3. Должен знать: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Конвенцию о правах ребенка;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общую и дошкольную педагогику, дошкольную и специальную психологию;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психологию отношений, индивидуальные и возрастные особенности детей, возрастную физиологию и гигиену, специфику недостатков в развитии воспитанников;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методы и формы мониторинга развития воспитанников;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педагогическую этику;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современные педагогические здоровьесберегающие технологии, личностно-ориентированную педагогику, методы коррекционно-развивающей работы;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основы экологии, экономики, социологии;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трудовое законодательство;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- правила внутреннего трудового распорядка образовательного учреждения;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- правила по охране труда, пожарной безопасности и действий в экстремальных ситуациях.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 xml:space="preserve">4. Требования к квалификации. 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</w:p>
    <w:p w:rsidR="00C32916" w:rsidRPr="00C32916" w:rsidRDefault="00C32916" w:rsidP="00C32916">
      <w:pPr>
        <w:pStyle w:val="a3"/>
        <w:jc w:val="both"/>
        <w:rPr>
          <w:rFonts w:asciiTheme="majorHAnsi" w:hAnsiTheme="majorHAnsi"/>
          <w:sz w:val="24"/>
        </w:rPr>
      </w:pPr>
      <w:r w:rsidRPr="00C32916">
        <w:rPr>
          <w:rFonts w:asciiTheme="majorHAnsi" w:hAnsiTheme="majorHAnsi"/>
          <w:sz w:val="24"/>
        </w:rPr>
        <w:t>С инструкцией ознакомлен(а)</w:t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  <w:r w:rsidRPr="00C32916">
        <w:rPr>
          <w:rFonts w:asciiTheme="majorHAnsi" w:hAnsiTheme="majorHAnsi"/>
          <w:sz w:val="24"/>
        </w:rPr>
        <w:tab/>
      </w:r>
    </w:p>
    <w:p w:rsidR="00EC2FA0" w:rsidRPr="00C32916" w:rsidRDefault="00EC2FA0" w:rsidP="00C32916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C3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3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916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2823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4789</Characters>
  <Application>Microsoft Office Word</Application>
  <DocSecurity>0</DocSecurity>
  <Lines>39</Lines>
  <Paragraphs>11</Paragraphs>
  <ScaleCrop>false</ScaleCrop>
  <Company>-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2012-12-11T11:39:00Z</dcterms:created>
  <dcterms:modified xsi:type="dcterms:W3CDTF">2012-12-11T11:39:00Z</dcterms:modified>
</cp:coreProperties>
</file>