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60" w:rsidRPr="004D3560" w:rsidRDefault="004D3560" w:rsidP="004D3560">
      <w:pPr>
        <w:pStyle w:val="a3"/>
        <w:jc w:val="both"/>
        <w:rPr>
          <w:rFonts w:asciiTheme="majorHAnsi" w:hAnsiTheme="majorHAnsi"/>
          <w:sz w:val="24"/>
        </w:rPr>
      </w:pPr>
      <w:r w:rsidRPr="004D3560">
        <w:rPr>
          <w:rFonts w:asciiTheme="majorHAnsi" w:hAnsiTheme="majorHAnsi"/>
          <w:sz w:val="24"/>
        </w:rPr>
        <w:t>Прием на работу женщин.</w:t>
      </w:r>
    </w:p>
    <w:p w:rsidR="004D3560" w:rsidRPr="004D3560" w:rsidRDefault="004D3560" w:rsidP="004D3560">
      <w:pPr>
        <w:pStyle w:val="a3"/>
        <w:jc w:val="both"/>
        <w:rPr>
          <w:rFonts w:asciiTheme="majorHAnsi" w:hAnsiTheme="majorHAnsi"/>
          <w:sz w:val="24"/>
        </w:rPr>
      </w:pPr>
      <w:r w:rsidRPr="004D3560">
        <w:rPr>
          <w:rFonts w:asciiTheme="majorHAnsi" w:hAnsiTheme="majorHAnsi"/>
          <w:sz w:val="24"/>
        </w:rPr>
        <w:t xml:space="preserve">В соответствии со статьей 64 Трудового кодекса РФ нельзя отказывать в приеме на работу женщине по мотиву ее беременности. </w:t>
      </w:r>
    </w:p>
    <w:p w:rsidR="004D3560" w:rsidRPr="004D3560" w:rsidRDefault="004D3560" w:rsidP="004D3560">
      <w:pPr>
        <w:pStyle w:val="a3"/>
        <w:jc w:val="both"/>
        <w:rPr>
          <w:rFonts w:asciiTheme="majorHAnsi" w:hAnsiTheme="majorHAnsi"/>
          <w:sz w:val="24"/>
        </w:rPr>
      </w:pPr>
      <w:r w:rsidRPr="004D3560">
        <w:rPr>
          <w:rFonts w:asciiTheme="majorHAnsi" w:hAnsiTheme="majorHAnsi"/>
          <w:sz w:val="24"/>
        </w:rPr>
        <w:t xml:space="preserve"> При рассмотрении споров, связанных с отказом в приеме на работу, необходимо иметь в виду, что труд </w:t>
      </w:r>
      <w:proofErr w:type="gramStart"/>
      <w:r w:rsidRPr="004D3560">
        <w:rPr>
          <w:rFonts w:asciiTheme="majorHAnsi" w:hAnsiTheme="majorHAnsi"/>
          <w:sz w:val="24"/>
        </w:rPr>
        <w:t>свободен</w:t>
      </w:r>
      <w:proofErr w:type="gramEnd"/>
      <w:r w:rsidRPr="004D3560">
        <w:rPr>
          <w:rFonts w:asciiTheme="majorHAnsi" w:hAnsiTheme="majorHAnsi"/>
          <w:sz w:val="24"/>
        </w:rPr>
        <w:t xml:space="preserve"> и каждый имеет право свободно распоряжаться своими способностями к труду, выбирать род деятельности и профессию, а также иметь равные возможности при заключении трудового договора без какой-либо дискриминации, т.е. какого бы то ни было прямого или косвенного ограничения прав или установления прямых или косвенных преимуще</w:t>
      </w:r>
      <w:proofErr w:type="gramStart"/>
      <w:r w:rsidRPr="004D3560">
        <w:rPr>
          <w:rFonts w:asciiTheme="majorHAnsi" w:hAnsiTheme="majorHAnsi"/>
          <w:sz w:val="24"/>
        </w:rPr>
        <w:t>ств пр</w:t>
      </w:r>
      <w:proofErr w:type="gramEnd"/>
      <w:r w:rsidRPr="004D3560">
        <w:rPr>
          <w:rFonts w:asciiTheme="majorHAnsi" w:hAnsiTheme="majorHAnsi"/>
          <w:sz w:val="24"/>
        </w:rPr>
        <w:t>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работников. Работодатель в целях эффективной экономической деятельности и рационального управления имуществом самостоятельно, под свою ответственность принимает необходимые кадровые решения (подбор, расстановка, увольнение персонала) и заключение трудового договора с конкретным лицом, ищущим работу, является правом, а не обязанностью работодателя. При этом необходимо учитывать, что запрещается отказывать в заключени</w:t>
      </w:r>
      <w:proofErr w:type="gramStart"/>
      <w:r w:rsidRPr="004D3560">
        <w:rPr>
          <w:rFonts w:asciiTheme="majorHAnsi" w:hAnsiTheme="majorHAnsi"/>
          <w:sz w:val="24"/>
        </w:rPr>
        <w:t>и</w:t>
      </w:r>
      <w:proofErr w:type="gramEnd"/>
      <w:r w:rsidRPr="004D3560">
        <w:rPr>
          <w:rFonts w:asciiTheme="majorHAnsi" w:hAnsiTheme="majorHAnsi"/>
          <w:sz w:val="24"/>
        </w:rPr>
        <w:t xml:space="preserve"> трудового договора по обстоятельствам, носящим дискриминационный характер, в том числе женщинам по мотивам, связанным с беременностью или наличием детей (часть 2 и 3 статьи 64 Кодекса). Заключая трудовой договор с беременной женщиной, помните, что ей нельзя устанавливать испытательный срок (ст. 70 ТК РФ). Однако если беременность наступила у сотрудницы уже во время испытания, вы не обязаны исключать из договора условие об испытательном сроке. Также у вас остается право расторгнуть договор с работницей, если результаты испытания вас не устроят. В то же время, скажем, за прогул во время испытательного срока такую работницу уволить нельзя. Ведь увольнять беременных женщин по инициативе работодателя не допускается, за исключением случаев ликвидации организации (ст. 261 ТК РФ).</w:t>
      </w:r>
    </w:p>
    <w:p w:rsidR="004D3560" w:rsidRPr="004D3560" w:rsidRDefault="004D3560" w:rsidP="004D3560">
      <w:pPr>
        <w:pStyle w:val="a3"/>
        <w:jc w:val="both"/>
        <w:rPr>
          <w:rFonts w:asciiTheme="majorHAnsi" w:hAnsiTheme="majorHAnsi"/>
          <w:sz w:val="24"/>
        </w:rPr>
      </w:pPr>
      <w:r w:rsidRPr="004D3560">
        <w:rPr>
          <w:rFonts w:asciiTheme="majorHAnsi" w:hAnsiTheme="majorHAnsi"/>
          <w:sz w:val="24"/>
        </w:rPr>
        <w:t xml:space="preserve">Если с женщиной </w:t>
      </w:r>
      <w:proofErr w:type="gramStart"/>
      <w:r w:rsidRPr="004D3560">
        <w:rPr>
          <w:rFonts w:asciiTheme="majorHAnsi" w:hAnsiTheme="majorHAnsi"/>
          <w:sz w:val="24"/>
        </w:rPr>
        <w:t>был заключен срочный трудовой договор и его окончание пришлось</w:t>
      </w:r>
      <w:proofErr w:type="gramEnd"/>
      <w:r w:rsidRPr="004D3560">
        <w:rPr>
          <w:rFonts w:asciiTheme="majorHAnsi" w:hAnsiTheme="majorHAnsi"/>
          <w:sz w:val="24"/>
        </w:rPr>
        <w:t xml:space="preserve"> на время беременности, вы обязаны продлить срок договора до наступления у нее права на отпуск по беременности и родам (ст. 261 ТК РФ). Эта норма служит гарантией того, что будущая мама получит положенное ей пособие по государственному социальному страхованию. Право на отпуск наступает со дня, указанного в листке нетрудоспособности, который выдается с 30 недель беременности, а при многоплодной беременности с 28 недель.</w:t>
      </w:r>
    </w:p>
    <w:p w:rsidR="00EC2FA0" w:rsidRPr="004D3560" w:rsidRDefault="004D3560" w:rsidP="004D3560">
      <w:pPr>
        <w:pStyle w:val="a3"/>
        <w:jc w:val="both"/>
        <w:rPr>
          <w:rFonts w:asciiTheme="majorHAnsi" w:hAnsiTheme="majorHAnsi"/>
          <w:sz w:val="24"/>
        </w:rPr>
      </w:pPr>
      <w:r w:rsidRPr="004D3560">
        <w:rPr>
          <w:rFonts w:asciiTheme="majorHAnsi" w:hAnsiTheme="majorHAnsi"/>
          <w:sz w:val="24"/>
        </w:rPr>
        <w:t>Принимая на работу женщин, нужно знать и помнить о льготах, предоставляемых им законом (статья 253 Трудового кодекса РФ).</w:t>
      </w:r>
      <w:bookmarkStart w:id="0" w:name="_GoBack"/>
      <w:bookmarkEnd w:id="0"/>
    </w:p>
    <w:sectPr w:rsidR="00EC2FA0" w:rsidRPr="004D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57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1B57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D3560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>-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2012-11-22T12:40:00Z</dcterms:created>
  <dcterms:modified xsi:type="dcterms:W3CDTF">2012-11-22T12:40:00Z</dcterms:modified>
</cp:coreProperties>
</file>